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D603EF" w:rsidRDefault="0077718A" w:rsidP="003E4A63">
      <w:pPr>
        <w:rPr>
          <w:rFonts w:asciiTheme="minorHAnsi" w:hAnsiTheme="minorHAnsi" w:cstheme="minorHAnsi"/>
          <w:b/>
        </w:rPr>
      </w:pPr>
    </w:p>
    <w:p w:rsidR="00104BAD" w:rsidRPr="0093432B" w:rsidRDefault="00CE1E56" w:rsidP="0093432B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104BAD" w:rsidRDefault="00104BAD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6125" w:rsidRPr="00D603EF" w:rsidRDefault="00C96125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6125" w:rsidRPr="00C96125" w:rsidRDefault="007B3579" w:rsidP="00CE1E56">
      <w:pPr>
        <w:jc w:val="both"/>
        <w:rPr>
          <w:rFonts w:asciiTheme="minorHAnsi" w:hAnsiTheme="minorHAnsi" w:cstheme="minorHAnsi"/>
          <w:b/>
        </w:rPr>
      </w:pPr>
      <w:r w:rsidRPr="00C96125">
        <w:rPr>
          <w:rFonts w:asciiTheme="minorHAnsi" w:hAnsiTheme="minorHAnsi" w:cstheme="minorHAnsi"/>
          <w:b/>
        </w:rPr>
        <w:t>Processo n</w:t>
      </w:r>
      <w:r w:rsidR="00DC77A6" w:rsidRPr="00C96125">
        <w:rPr>
          <w:rFonts w:asciiTheme="minorHAnsi" w:hAnsiTheme="minorHAnsi" w:cstheme="minorHAnsi"/>
          <w:b/>
        </w:rPr>
        <w:t>°</w:t>
      </w:r>
      <w:r w:rsidR="00F23DE2" w:rsidRPr="00C96125">
        <w:rPr>
          <w:rFonts w:asciiTheme="minorHAnsi" w:hAnsiTheme="minorHAnsi" w:cstheme="minorHAnsi"/>
          <w:b/>
        </w:rPr>
        <w:t xml:space="preserve"> </w:t>
      </w:r>
      <w:r w:rsidR="00C96125" w:rsidRPr="00C96125">
        <w:rPr>
          <w:rFonts w:asciiTheme="minorHAnsi" w:hAnsiTheme="minorHAnsi" w:cstheme="minorHAnsi"/>
          <w:b/>
        </w:rPr>
        <w:t xml:space="preserve">567472/2013 </w:t>
      </w:r>
    </w:p>
    <w:p w:rsidR="00E775CE" w:rsidRPr="00C96125" w:rsidRDefault="002061E6" w:rsidP="00CE1E56">
      <w:pPr>
        <w:jc w:val="both"/>
        <w:rPr>
          <w:rFonts w:asciiTheme="minorHAnsi" w:hAnsiTheme="minorHAnsi" w:cstheme="minorHAnsi"/>
          <w:b/>
        </w:rPr>
      </w:pPr>
      <w:r w:rsidRPr="00C96125">
        <w:rPr>
          <w:rFonts w:asciiTheme="minorHAnsi" w:hAnsiTheme="minorHAnsi" w:cstheme="minorHAnsi"/>
          <w:b/>
        </w:rPr>
        <w:t>Recorrente</w:t>
      </w:r>
      <w:r w:rsidR="00C36CE4" w:rsidRPr="00C96125">
        <w:rPr>
          <w:rFonts w:asciiTheme="minorHAnsi" w:hAnsiTheme="minorHAnsi" w:cstheme="minorHAnsi"/>
          <w:b/>
        </w:rPr>
        <w:t xml:space="preserve"> - </w:t>
      </w:r>
      <w:proofErr w:type="spellStart"/>
      <w:r w:rsidR="00C96125" w:rsidRPr="00C96125">
        <w:rPr>
          <w:rFonts w:asciiTheme="minorHAnsi" w:hAnsiTheme="minorHAnsi" w:cstheme="minorHAnsi"/>
          <w:b/>
        </w:rPr>
        <w:t>Oneide</w:t>
      </w:r>
      <w:proofErr w:type="spellEnd"/>
      <w:r w:rsidR="00C96125" w:rsidRPr="00C96125">
        <w:rPr>
          <w:rFonts w:asciiTheme="minorHAnsi" w:hAnsiTheme="minorHAnsi" w:cstheme="minorHAnsi"/>
          <w:b/>
        </w:rPr>
        <w:t xml:space="preserve"> Marly </w:t>
      </w:r>
      <w:proofErr w:type="spellStart"/>
      <w:r w:rsidR="00C96125" w:rsidRPr="00C96125">
        <w:rPr>
          <w:rFonts w:asciiTheme="minorHAnsi" w:hAnsiTheme="minorHAnsi" w:cstheme="minorHAnsi"/>
          <w:b/>
        </w:rPr>
        <w:t>Otowiczts</w:t>
      </w:r>
      <w:proofErr w:type="spellEnd"/>
      <w:r w:rsidR="00C96125" w:rsidRPr="00C96125">
        <w:rPr>
          <w:rFonts w:asciiTheme="minorHAnsi" w:hAnsiTheme="minorHAnsi" w:cstheme="minorHAnsi"/>
          <w:b/>
        </w:rPr>
        <w:t xml:space="preserve"> - EPP-CNPJ n° 01.771.798/0001-38 </w:t>
      </w:r>
    </w:p>
    <w:p w:rsidR="00A0770A" w:rsidRPr="00C96125" w:rsidRDefault="00505F74" w:rsidP="00120C09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Auto de Infração n.</w:t>
      </w:r>
      <w:r w:rsidR="001C0C27" w:rsidRPr="00C96125">
        <w:rPr>
          <w:rFonts w:asciiTheme="minorHAnsi" w:hAnsiTheme="minorHAnsi" w:cstheme="minorHAnsi"/>
        </w:rPr>
        <w:t xml:space="preserve"> </w:t>
      </w:r>
      <w:r w:rsidR="00C96125" w:rsidRPr="00C96125">
        <w:rPr>
          <w:rFonts w:asciiTheme="minorHAnsi" w:hAnsiTheme="minorHAnsi" w:cstheme="minorHAnsi"/>
        </w:rPr>
        <w:t>134666, de 21/03/2013</w:t>
      </w:r>
    </w:p>
    <w:p w:rsidR="00C96125" w:rsidRPr="00C96125" w:rsidRDefault="00C96125" w:rsidP="00D603EF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 xml:space="preserve">Relatora - Mariana Jéssica Barboza Lacerda da Matta – ICV </w:t>
      </w:r>
    </w:p>
    <w:p w:rsidR="00C4341C" w:rsidRPr="00C96125" w:rsidRDefault="00D603EF" w:rsidP="00120C09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3</w:t>
      </w:r>
      <w:r w:rsidR="00CE1E56" w:rsidRPr="00C96125">
        <w:rPr>
          <w:rFonts w:asciiTheme="minorHAnsi" w:hAnsiTheme="minorHAnsi" w:cstheme="minorHAnsi"/>
        </w:rPr>
        <w:t>ª Junta de</w:t>
      </w:r>
      <w:r w:rsidR="00C549EF" w:rsidRPr="00C96125">
        <w:rPr>
          <w:rFonts w:asciiTheme="minorHAnsi" w:hAnsiTheme="minorHAnsi" w:cstheme="minorHAnsi"/>
        </w:rPr>
        <w:t xml:space="preserve"> Julgamento de Recursos</w:t>
      </w:r>
    </w:p>
    <w:p w:rsidR="00D603EF" w:rsidRPr="00C96125" w:rsidRDefault="00D603EF" w:rsidP="00120C09">
      <w:pPr>
        <w:jc w:val="both"/>
        <w:rPr>
          <w:rFonts w:asciiTheme="minorHAnsi" w:hAnsiTheme="minorHAnsi" w:cstheme="minorHAnsi"/>
        </w:rPr>
      </w:pPr>
    </w:p>
    <w:p w:rsidR="00B12B41" w:rsidRPr="00C96125" w:rsidRDefault="00C96125" w:rsidP="0093432B">
      <w:pPr>
        <w:jc w:val="center"/>
        <w:rPr>
          <w:rFonts w:asciiTheme="minorHAnsi" w:hAnsiTheme="minorHAnsi" w:cstheme="minorHAnsi"/>
          <w:b/>
        </w:rPr>
      </w:pPr>
      <w:r w:rsidRPr="00C96125">
        <w:rPr>
          <w:rFonts w:asciiTheme="minorHAnsi" w:hAnsiTheme="minorHAnsi" w:cstheme="minorHAnsi"/>
          <w:b/>
        </w:rPr>
        <w:t>070</w:t>
      </w:r>
      <w:r w:rsidR="00550EF7" w:rsidRPr="00C96125">
        <w:rPr>
          <w:rFonts w:asciiTheme="minorHAnsi" w:hAnsiTheme="minorHAnsi" w:cstheme="minorHAnsi"/>
          <w:b/>
        </w:rPr>
        <w:t>/2022</w:t>
      </w:r>
    </w:p>
    <w:p w:rsidR="0093432B" w:rsidRPr="00C96125" w:rsidRDefault="0093432B" w:rsidP="0093432B">
      <w:pPr>
        <w:jc w:val="center"/>
        <w:rPr>
          <w:rFonts w:asciiTheme="minorHAnsi" w:hAnsiTheme="minorHAnsi" w:cstheme="minorHAnsi"/>
          <w:b/>
        </w:rPr>
      </w:pPr>
    </w:p>
    <w:p w:rsidR="00C96125" w:rsidRPr="00C96125" w:rsidRDefault="00C96125" w:rsidP="00C96125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Auto de Infração n° 134666, de 21/03/2013. Auto de Inspeção n° 163407, de 01/03/2013. Relatório Técnico n°095/CFE/SUF/SEMA/2013. Por deixar de atender notificação n° 143535 de 24/10/2011. Observando que apenas a adequação ao poço artesiano foi providenciada pelo infrator dentro do prazo especificado. Decisão Administrativa n° 2383/SPA/SEMA/2018, de 19/10/2018, pela homologação do Auto de Infração n. 134666, de 21/03/2013, arbitrando multa de R$ 15.000,00 (quinze mil reais), com fulcro no artigo 80 do Decreto Federal 6.514/2008. Requer o recorrente que seja por ordem de incidência, o reconhecimento das preliminares de prescrição intercorrente e punitiva. No mérito a inexistência de fato gerador face o cumprimento integral da notificação, por fim, apenas pelo completo exercício da defesa, a redução da multa ao valor mínimo reconhecendo a inexistência de qualquer razão para sua aplicação em outro patamar.</w:t>
      </w:r>
      <w:r>
        <w:rPr>
          <w:rFonts w:asciiTheme="minorHAnsi" w:hAnsiTheme="minorHAnsi" w:cstheme="minorHAnsi"/>
        </w:rPr>
        <w:t xml:space="preserve"> Recurso provido.</w:t>
      </w:r>
    </w:p>
    <w:p w:rsidR="00772B13" w:rsidRPr="00C96125" w:rsidRDefault="00772B13" w:rsidP="001F196E">
      <w:pPr>
        <w:jc w:val="both"/>
        <w:rPr>
          <w:rFonts w:asciiTheme="minorHAnsi" w:hAnsiTheme="minorHAnsi" w:cstheme="minorHAnsi"/>
        </w:rPr>
      </w:pPr>
    </w:p>
    <w:p w:rsidR="004E52BF" w:rsidRPr="00C96125" w:rsidRDefault="00CE1E56" w:rsidP="004E52BF">
      <w:pPr>
        <w:jc w:val="both"/>
        <w:rPr>
          <w:rFonts w:asciiTheme="minorHAnsi" w:hAnsiTheme="minorHAnsi" w:cstheme="minorHAnsi"/>
          <w:color w:val="000000"/>
        </w:rPr>
      </w:pPr>
      <w:r w:rsidRPr="00C96125">
        <w:rPr>
          <w:rFonts w:asciiTheme="minorHAnsi" w:hAnsiTheme="minorHAnsi" w:cstheme="minorHAnsi"/>
          <w:color w:val="000000"/>
        </w:rPr>
        <w:t>Vistos, relatados e discu</w:t>
      </w:r>
      <w:r w:rsidR="00D603EF" w:rsidRPr="00C96125">
        <w:rPr>
          <w:rFonts w:asciiTheme="minorHAnsi" w:hAnsiTheme="minorHAnsi" w:cstheme="minorHAnsi"/>
          <w:color w:val="000000"/>
        </w:rPr>
        <w:t>tidos, decidiram os membros da 3</w:t>
      </w:r>
      <w:r w:rsidRPr="00C96125">
        <w:rPr>
          <w:rFonts w:asciiTheme="minorHAnsi" w:hAnsiTheme="minorHAnsi" w:cstheme="minorHAnsi"/>
          <w:color w:val="000000"/>
        </w:rPr>
        <w:t>ª Junta de Julgamento de Recursos</w:t>
      </w:r>
      <w:r w:rsidR="00D603EF" w:rsidRPr="00C96125">
        <w:rPr>
          <w:rFonts w:asciiTheme="minorHAnsi" w:hAnsiTheme="minorHAnsi" w:cstheme="minorHAnsi"/>
          <w:color w:val="000000"/>
        </w:rPr>
        <w:t xml:space="preserve">, </w:t>
      </w:r>
      <w:r w:rsidR="00C96125" w:rsidRPr="00C96125">
        <w:rPr>
          <w:rFonts w:asciiTheme="minorHAnsi" w:hAnsiTheme="minorHAnsi" w:cstheme="minorHAnsi"/>
          <w:color w:val="000000"/>
        </w:rPr>
        <w:t xml:space="preserve">por maioria, </w:t>
      </w:r>
      <w:r w:rsidR="00C96125" w:rsidRPr="00C96125">
        <w:rPr>
          <w:rFonts w:asciiTheme="minorHAnsi" w:hAnsiTheme="minorHAnsi" w:cstheme="minorHAnsi"/>
        </w:rPr>
        <w:t xml:space="preserve">dar provimento ao recurso interposto pelo recorrente, acolhendo o voto divergente do representante da FETRATUH apresentado oralmente, reconhecendo prescrição intercorrente do Auto de Infração n° 134666, de 21/03/2013, (fl.02) até a Certidão da SEMA, de 15/08/2018, (fl.52), </w:t>
      </w:r>
      <w:r w:rsidR="00C96125" w:rsidRPr="00C96125">
        <w:rPr>
          <w:rFonts w:asciiTheme="minorHAnsi" w:hAnsiTheme="minorHAnsi" w:cstheme="minorHAnsi"/>
          <w:color w:val="000000"/>
        </w:rPr>
        <w:t>ficando o processo paral</w:t>
      </w:r>
      <w:r w:rsidR="00762B84">
        <w:rPr>
          <w:rFonts w:asciiTheme="minorHAnsi" w:hAnsiTheme="minorHAnsi" w:cstheme="minorHAnsi"/>
          <w:color w:val="000000"/>
        </w:rPr>
        <w:t xml:space="preserve">isado por mais de 3 (três) anos. Decidiram, </w:t>
      </w:r>
      <w:r w:rsidR="00633930">
        <w:rPr>
          <w:rFonts w:asciiTheme="minorHAnsi" w:hAnsiTheme="minorHAnsi" w:cstheme="minorHAnsi"/>
          <w:color w:val="000000"/>
        </w:rPr>
        <w:t xml:space="preserve">pelo </w:t>
      </w:r>
      <w:bookmarkStart w:id="0" w:name="_GoBack"/>
      <w:bookmarkEnd w:id="0"/>
      <w:r w:rsidR="00633930">
        <w:rPr>
          <w:rFonts w:asciiTheme="minorHAnsi" w:hAnsiTheme="minorHAnsi" w:cstheme="minorHAnsi"/>
          <w:color w:val="000000"/>
        </w:rPr>
        <w:t xml:space="preserve">cancelamento </w:t>
      </w:r>
      <w:r w:rsidR="00633930" w:rsidRPr="00C96125">
        <w:rPr>
          <w:rFonts w:asciiTheme="minorHAnsi" w:hAnsiTheme="minorHAnsi" w:cstheme="minorHAnsi"/>
          <w:color w:val="000000"/>
        </w:rPr>
        <w:t>do</w:t>
      </w:r>
      <w:r w:rsidR="00C96125" w:rsidRPr="00C96125">
        <w:rPr>
          <w:rFonts w:asciiTheme="minorHAnsi" w:hAnsiTheme="minorHAnsi" w:cstheme="minorHAnsi"/>
          <w:color w:val="000000"/>
        </w:rPr>
        <w:t xml:space="preserve"> Auto de Infração n°</w:t>
      </w:r>
      <w:r w:rsidR="00C96125" w:rsidRPr="00C96125">
        <w:rPr>
          <w:rFonts w:asciiTheme="minorHAnsi" w:hAnsiTheme="minorHAnsi" w:cstheme="minorHAnsi"/>
        </w:rPr>
        <w:t>134666, de 21/03/2013</w:t>
      </w:r>
      <w:r w:rsidR="00C96125" w:rsidRPr="00C96125">
        <w:rPr>
          <w:rFonts w:asciiTheme="minorHAnsi" w:hAnsiTheme="minorHAnsi" w:cstheme="minorHAnsi"/>
          <w:color w:val="000000"/>
        </w:rPr>
        <w:t>, e, consequentemente o arquivamento do processo.</w:t>
      </w:r>
    </w:p>
    <w:p w:rsidR="00517EE9" w:rsidRPr="00C96125" w:rsidRDefault="004E52B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 xml:space="preserve">Presentes à </w:t>
      </w:r>
      <w:r w:rsidR="000D6511" w:rsidRPr="00C96125">
        <w:rPr>
          <w:rFonts w:asciiTheme="minorHAnsi" w:hAnsiTheme="minorHAnsi" w:cstheme="minorHAnsi"/>
        </w:rPr>
        <w:t>votação d</w:t>
      </w:r>
      <w:r w:rsidR="00517EE9" w:rsidRPr="00C96125">
        <w:rPr>
          <w:rFonts w:asciiTheme="minorHAnsi" w:hAnsiTheme="minorHAnsi" w:cstheme="minorHAnsi"/>
        </w:rPr>
        <w:t>os seguintes membros: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  <w:b/>
        </w:rPr>
      </w:pPr>
      <w:r w:rsidRPr="00C96125">
        <w:rPr>
          <w:rFonts w:asciiTheme="minorHAnsi" w:hAnsiTheme="minorHAnsi" w:cstheme="minorHAnsi"/>
          <w:b/>
        </w:rPr>
        <w:t xml:space="preserve">Davi Maia Castelo Branco Ferreira 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PGE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  <w:b/>
        </w:rPr>
        <w:t>Flávio Lima de Oliveira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SINFRA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  <w:b/>
        </w:rPr>
        <w:t>Lucas Blanco Bezerra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FETRATUH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  <w:b/>
        </w:rPr>
      </w:pPr>
      <w:r w:rsidRPr="00C96125">
        <w:rPr>
          <w:rFonts w:asciiTheme="minorHAnsi" w:hAnsiTheme="minorHAnsi" w:cstheme="minorHAnsi"/>
          <w:b/>
        </w:rPr>
        <w:t xml:space="preserve">Mariana </w:t>
      </w:r>
      <w:proofErr w:type="spellStart"/>
      <w:r w:rsidRPr="00C96125">
        <w:rPr>
          <w:rFonts w:asciiTheme="minorHAnsi" w:hAnsiTheme="minorHAnsi" w:cstheme="minorHAnsi"/>
          <w:b/>
        </w:rPr>
        <w:t>Sasso</w:t>
      </w:r>
      <w:proofErr w:type="spellEnd"/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FIEMT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  <w:b/>
        </w:rPr>
        <w:t>Douglas Camargo Anunciação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OAB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  <w:b/>
        </w:rPr>
        <w:t>Juliana Machado Ribeiro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ADE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  <w:b/>
        </w:rPr>
        <w:t>Fernando Ribeiro Teixeira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do IESCBAP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  <w:b/>
        </w:rPr>
        <w:t xml:space="preserve">Tony </w:t>
      </w:r>
      <w:proofErr w:type="spellStart"/>
      <w:r w:rsidRPr="00C96125">
        <w:rPr>
          <w:rFonts w:asciiTheme="minorHAnsi" w:hAnsiTheme="minorHAnsi" w:cstheme="minorHAnsi"/>
          <w:b/>
        </w:rPr>
        <w:t>Hirota</w:t>
      </w:r>
      <w:proofErr w:type="spellEnd"/>
      <w:r w:rsidRPr="00C96125">
        <w:rPr>
          <w:rFonts w:asciiTheme="minorHAnsi" w:hAnsiTheme="minorHAnsi" w:cstheme="minorHAnsi"/>
          <w:b/>
        </w:rPr>
        <w:t xml:space="preserve"> Tanaka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UNEMAT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C96125">
        <w:rPr>
          <w:rFonts w:asciiTheme="minorHAnsi" w:hAnsiTheme="minorHAnsi" w:cstheme="minorHAnsi"/>
          <w:b/>
        </w:rPr>
        <w:t>Cantini</w:t>
      </w:r>
      <w:proofErr w:type="spellEnd"/>
      <w:r w:rsidRPr="00C96125">
        <w:rPr>
          <w:rFonts w:asciiTheme="minorHAnsi" w:hAnsiTheme="minorHAnsi" w:cstheme="minorHAnsi"/>
        </w:rPr>
        <w:t xml:space="preserve"> </w:t>
      </w:r>
    </w:p>
    <w:p w:rsidR="00D603EF" w:rsidRPr="00C96125" w:rsidRDefault="00D603EF" w:rsidP="00CD516A">
      <w:pPr>
        <w:jc w:val="both"/>
        <w:rPr>
          <w:rFonts w:asciiTheme="minorHAnsi" w:hAnsiTheme="minorHAnsi" w:cstheme="minorHAnsi"/>
        </w:rPr>
      </w:pPr>
      <w:r w:rsidRPr="00C96125">
        <w:rPr>
          <w:rFonts w:asciiTheme="minorHAnsi" w:hAnsiTheme="minorHAnsi" w:cstheme="minorHAnsi"/>
        </w:rPr>
        <w:t>Representante da FÉ E VIDA</w:t>
      </w:r>
    </w:p>
    <w:p w:rsidR="006833CC" w:rsidRPr="00C96125" w:rsidRDefault="00AA63DA" w:rsidP="00120C0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Cuiabá, 28</w:t>
      </w:r>
      <w:r w:rsidR="006833CC" w:rsidRPr="00C96125">
        <w:rPr>
          <w:rFonts w:asciiTheme="minorHAnsi" w:hAnsiTheme="minorHAnsi" w:cstheme="minorHAnsi"/>
        </w:rPr>
        <w:t xml:space="preserve"> de março</w:t>
      </w:r>
      <w:r w:rsidR="00D4121E" w:rsidRPr="00C96125">
        <w:rPr>
          <w:rFonts w:asciiTheme="minorHAnsi" w:hAnsiTheme="minorHAnsi" w:cstheme="minorHAnsi"/>
        </w:rPr>
        <w:t xml:space="preserve"> </w:t>
      </w:r>
      <w:r w:rsidR="00550EF7" w:rsidRPr="00C96125">
        <w:rPr>
          <w:rFonts w:asciiTheme="minorHAnsi" w:hAnsiTheme="minorHAnsi" w:cstheme="minorHAnsi"/>
        </w:rPr>
        <w:t>de 2022.</w:t>
      </w:r>
    </w:p>
    <w:p w:rsidR="00D603EF" w:rsidRPr="00C96125" w:rsidRDefault="00D603EF" w:rsidP="00120C09">
      <w:pPr>
        <w:spacing w:line="276" w:lineRule="auto"/>
        <w:rPr>
          <w:rFonts w:asciiTheme="minorHAnsi" w:hAnsiTheme="minorHAnsi" w:cstheme="minorHAnsi"/>
        </w:rPr>
      </w:pPr>
    </w:p>
    <w:p w:rsidR="00772B13" w:rsidRPr="00C96125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C96125">
        <w:rPr>
          <w:rFonts w:asciiTheme="minorHAnsi" w:hAnsiTheme="minorHAnsi" w:cstheme="minorHAnsi"/>
          <w:b/>
        </w:rPr>
        <w:t>Flávio Lima de Oliveira</w:t>
      </w:r>
    </w:p>
    <w:p w:rsidR="00366BC8" w:rsidRPr="00C96125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C96125">
        <w:rPr>
          <w:rStyle w:val="nfase"/>
          <w:rFonts w:asciiTheme="minorHAnsi" w:hAnsiTheme="minorHAnsi" w:cstheme="minorHAnsi"/>
          <w:b/>
          <w:i w:val="0"/>
        </w:rPr>
        <w:t>Presid</w:t>
      </w:r>
      <w:r w:rsidR="00D603EF" w:rsidRPr="00C96125">
        <w:rPr>
          <w:rStyle w:val="nfase"/>
          <w:rFonts w:asciiTheme="minorHAnsi" w:hAnsiTheme="minorHAnsi" w:cstheme="minorHAnsi"/>
          <w:b/>
          <w:i w:val="0"/>
        </w:rPr>
        <w:t>ente da 3</w:t>
      </w:r>
      <w:r w:rsidRPr="00C96125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C9612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3930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62B84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3DA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35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93E1-B0AC-4037-ADCC-C964B352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2022-03-31T16:36:00Z</dcterms:created>
  <dcterms:modified xsi:type="dcterms:W3CDTF">2022-04-06T12:46:00Z</dcterms:modified>
</cp:coreProperties>
</file>